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3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传承红色基因 慰问参战老兵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为深入学习党的二十大精神，发扬优良革命传统，赓续红色血脉，传承红色基因，营造全社会崇敬军人，关爱参战老兵的文明风尚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四川禧建律师事务所协办了传承红色基因，慰问参战老兵的活动。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73025</wp:posOffset>
            </wp:positionV>
            <wp:extent cx="4853305" cy="2882900"/>
            <wp:effectExtent l="0" t="0" r="4445" b="12700"/>
            <wp:wrapTopAndBottom/>
            <wp:docPr id="16" name="图片 16" descr="6171364dc9241f1120fe23ec93e88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6171364dc9241f1120fe23ec93e88e6"/>
                    <pic:cNvPicPr>
                      <a:picLocks noChangeAspect="1"/>
                    </pic:cNvPicPr>
                  </pic:nvPicPr>
                  <pic:blipFill>
                    <a:blip r:embed="rId4"/>
                    <a:srcRect t="10485" b="10311"/>
                    <a:stretch>
                      <a:fillRect/>
                    </a:stretch>
                  </pic:blipFill>
                  <pic:spPr>
                    <a:xfrm>
                      <a:off x="0" y="0"/>
                      <a:ext cx="4853305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本次活动由崇州市委宣传部、崇州市委统战部、崇州市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人民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武装部、崇州市退役军人事务局、崇州市道明镇党委政府、崇州市崇阳街道明湖社区主办，民建崇州支部承办，崇州市书法家协会、四川水井坊股份有限公司、四川禧建律师事务等单位协办。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二〇二三年四月二十一日下午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慰问活动在风景如画的崇州市白塔湖万盛山庄隆重举行。雄壮的国歌奏唱毕，全体参会人员为革命先烈们默哀一分钟。少先队员们向6名参战老兵献上鲜花，并佩戴上鲜艳的红领巾后，参战老兵代表向参会者讲述了悲壮的战斗故事，令参会者无不为之动容，更增加了爱党爱国的激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随后，四川禧建律师事务所主任方建深情地讲道：没有人民军队就没有人民的一切。中国人民解放军自建国以来，始终与中华民族命运共系，与中国人民血肉相连。在中国共产党的领导下，进行了英勇顽强，艰苦卓绝的斗争。人民军队始终是党的忠诚卫士，是保卫国家和人民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坚强柱石，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维护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国家和人民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尊严、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177800</wp:posOffset>
            </wp:positionH>
            <wp:positionV relativeFrom="page">
              <wp:posOffset>1149350</wp:posOffset>
            </wp:positionV>
            <wp:extent cx="5592445" cy="2382520"/>
            <wp:effectExtent l="0" t="0" r="8255" b="17780"/>
            <wp:wrapSquare wrapText="bothSides"/>
            <wp:docPr id="22" name="图片 22" descr="ec6db81a0503181c25d88eb48e90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ec6db81a0503181c25d88eb48e90148"/>
                    <pic:cNvPicPr>
                      <a:picLocks noChangeAspect="1"/>
                    </pic:cNvPicPr>
                  </pic:nvPicPr>
                  <pic:blipFill>
                    <a:blip r:embed="rId5"/>
                    <a:srcRect l="14223" t="22929" r="9333" b="3365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592445" cy="238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荣誉和利益的忠实捍卫者。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参加座谈会的抗美援朝老兵、中印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自卫反击战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老兵和对越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自卫还击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战老兵发扬了吃苦耐劳、敢打硬仗、作风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优良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和听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指挥，服从命令的光荣传统，爱岗敬业，勤奋工作，浴血奋战，为祖国和人民做出了巨大的贡献，是党和人民培养出来的优秀战士，无愧于人民子弟兵的称号，是祖国最可爱的人。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最后，参加活动的领导和爱心人士纷纷作了激情演讲，并向参战老兵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上了慰问品。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418465</wp:posOffset>
            </wp:positionH>
            <wp:positionV relativeFrom="paragraph">
              <wp:posOffset>199390</wp:posOffset>
            </wp:positionV>
            <wp:extent cx="4819650" cy="3424555"/>
            <wp:effectExtent l="0" t="0" r="0" b="4445"/>
            <wp:wrapTopAndBottom/>
            <wp:docPr id="18" name="图片 18" descr="ea4bfeeecf5180470d81bf75e0c84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ea4bfeeecf5180470d81bf75e0c84e0"/>
                    <pic:cNvPicPr>
                      <a:picLocks noChangeAspect="1"/>
                    </pic:cNvPicPr>
                  </pic:nvPicPr>
                  <pic:blipFill>
                    <a:blip r:embed="rId6"/>
                    <a:srcRect l="8604" t="11599" r="21493" b="323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342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慰问活动圆满结束后，方建主任表示，将一如既往关心、关爱参战老兵，向参战老兵学习，珍惜当今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来之不易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的幸福日子，用更多的热情投身于新时代的建设中，为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实现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中华民族的伟大复兴作出自己应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的贡献。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YmIxYjA5ZGMyZTVjMmY5OGNlOTdiODcyMTg5NTYifQ=="/>
  </w:docVars>
  <w:rsids>
    <w:rsidRoot w:val="5A533ED2"/>
    <w:rsid w:val="107D0415"/>
    <w:rsid w:val="16C7538B"/>
    <w:rsid w:val="1E827BFE"/>
    <w:rsid w:val="3B686D12"/>
    <w:rsid w:val="5A533ED2"/>
    <w:rsid w:val="7A89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759</Words>
  <Characters>759</Characters>
  <Lines>0</Lines>
  <Paragraphs>0</Paragraphs>
  <TotalTime>1</TotalTime>
  <ScaleCrop>false</ScaleCrop>
  <LinksUpToDate>false</LinksUpToDate>
  <CharactersWithSpaces>760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2023-04-23T03:25:00Z</dcterms:created>
  <dc:creator>Administrator</dc:creator>
  <cp:lastModifiedBy>Administrator</cp:lastModifiedBy>
  <dcterms:modified xsi:type="dcterms:W3CDTF">2023-04-23T03:33:03Z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AC9E566FC5F146DEB94422312542A1C0_11</vt:lpwstr>
  </property>
</Properties>
</file>